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C583A" w14:textId="286E2553" w:rsidR="008057AA" w:rsidRDefault="008057AA" w:rsidP="00933254">
      <w:pPr>
        <w:spacing w:line="312" w:lineRule="auto"/>
        <w:rPr>
          <w:b/>
          <w:bCs/>
        </w:rPr>
      </w:pPr>
      <w:r>
        <w:rPr>
          <w:b/>
          <w:bCs/>
        </w:rPr>
        <w:t>Water Diplomacy Handbook Table of Contents</w:t>
      </w:r>
    </w:p>
    <w:p w14:paraId="249A9887" w14:textId="6D8E7442" w:rsidR="008057AA" w:rsidRPr="008057AA" w:rsidRDefault="008057AA" w:rsidP="00933254">
      <w:pPr>
        <w:spacing w:line="312" w:lineRule="auto"/>
        <w:rPr>
          <w:i/>
          <w:iCs/>
        </w:rPr>
      </w:pPr>
      <w:r>
        <w:rPr>
          <w:i/>
          <w:iCs/>
        </w:rPr>
        <w:t>Revised 2022.0</w:t>
      </w:r>
      <w:r w:rsidR="00D46188">
        <w:rPr>
          <w:i/>
          <w:iCs/>
        </w:rPr>
        <w:t>7</w:t>
      </w:r>
      <w:r>
        <w:rPr>
          <w:i/>
          <w:iCs/>
        </w:rPr>
        <w:t>.</w:t>
      </w:r>
      <w:r w:rsidR="00D46188">
        <w:rPr>
          <w:i/>
          <w:iCs/>
        </w:rPr>
        <w:t>07</w:t>
      </w:r>
    </w:p>
    <w:p w14:paraId="225A9E9A" w14:textId="77777777" w:rsidR="008057AA" w:rsidRPr="00CC74D0" w:rsidRDefault="008057AA" w:rsidP="00933254">
      <w:pPr>
        <w:spacing w:line="312" w:lineRule="auto"/>
        <w:rPr>
          <w:b/>
          <w:bCs/>
          <w:sz w:val="6"/>
          <w:szCs w:val="6"/>
        </w:rPr>
      </w:pPr>
    </w:p>
    <w:p w14:paraId="4DB3E537" w14:textId="684F6B18" w:rsidR="00933254" w:rsidRPr="00656CCC" w:rsidRDefault="00933254" w:rsidP="00933254">
      <w:pPr>
        <w:spacing w:line="312" w:lineRule="auto"/>
      </w:pPr>
      <w:r w:rsidRPr="00656CCC">
        <w:t>Part I – Introduction to Water Diplomacy</w:t>
      </w:r>
    </w:p>
    <w:p w14:paraId="4A602A84" w14:textId="3A55409A" w:rsidR="00F87805" w:rsidRDefault="00933254" w:rsidP="00F87805">
      <w:pPr>
        <w:pStyle w:val="ListParagraph"/>
        <w:numPr>
          <w:ilvl w:val="0"/>
          <w:numId w:val="1"/>
        </w:numPr>
        <w:spacing w:after="160" w:line="312" w:lineRule="auto"/>
      </w:pPr>
      <w:r>
        <w:t>About this Handbook</w:t>
      </w:r>
    </w:p>
    <w:p w14:paraId="3ED7A5C0" w14:textId="77777777" w:rsidR="00933254" w:rsidRPr="00656CCC" w:rsidRDefault="00933254" w:rsidP="00933254">
      <w:pPr>
        <w:pStyle w:val="ListParagraph"/>
        <w:numPr>
          <w:ilvl w:val="0"/>
          <w:numId w:val="1"/>
        </w:numPr>
        <w:spacing w:after="160" w:line="312" w:lineRule="auto"/>
      </w:pPr>
      <w:r w:rsidRPr="00656CCC">
        <w:t>Motivations</w:t>
      </w:r>
    </w:p>
    <w:p w14:paraId="71FE7A7C" w14:textId="77777777" w:rsidR="00933254" w:rsidRPr="00656CCC" w:rsidRDefault="00933254" w:rsidP="00933254">
      <w:pPr>
        <w:pStyle w:val="ListParagraph"/>
        <w:numPr>
          <w:ilvl w:val="0"/>
          <w:numId w:val="1"/>
        </w:numPr>
        <w:spacing w:after="160" w:line="312" w:lineRule="auto"/>
      </w:pPr>
      <w:r w:rsidRPr="00656CCC">
        <w:t>Why Diplomacy?</w:t>
      </w:r>
    </w:p>
    <w:p w14:paraId="4AADC8AE" w14:textId="77777777" w:rsidR="00933254" w:rsidRPr="00656CCC" w:rsidRDefault="00933254" w:rsidP="00933254">
      <w:pPr>
        <w:pStyle w:val="ListParagraph"/>
        <w:numPr>
          <w:ilvl w:val="0"/>
          <w:numId w:val="1"/>
        </w:numPr>
        <w:spacing w:after="160" w:line="312" w:lineRule="auto"/>
      </w:pPr>
      <w:r w:rsidRPr="00656CCC">
        <w:t>The Multifaceted Nature of Water Diplomacy</w:t>
      </w:r>
    </w:p>
    <w:p w14:paraId="07F888C4" w14:textId="77777777" w:rsidR="00933254" w:rsidRPr="00656CCC" w:rsidRDefault="00933254" w:rsidP="00933254">
      <w:pPr>
        <w:spacing w:line="312" w:lineRule="auto"/>
      </w:pPr>
      <w:r w:rsidRPr="00656CCC">
        <w:t>Part II – Overview of Water Diplomacy Concepts and Ideas</w:t>
      </w:r>
    </w:p>
    <w:p w14:paraId="64A37A9A" w14:textId="0D29E6D9" w:rsidR="00933254" w:rsidRDefault="00933254" w:rsidP="00933254">
      <w:pPr>
        <w:pStyle w:val="ListParagraph"/>
        <w:numPr>
          <w:ilvl w:val="0"/>
          <w:numId w:val="1"/>
        </w:numPr>
        <w:spacing w:after="160" w:line="312" w:lineRule="auto"/>
      </w:pPr>
      <w:r w:rsidRPr="00656CCC">
        <w:t>Scales of Water Diplomacy</w:t>
      </w:r>
    </w:p>
    <w:p w14:paraId="6EA35702" w14:textId="77777777" w:rsidR="00933254" w:rsidRPr="00656CCC" w:rsidRDefault="00933254" w:rsidP="00933254">
      <w:pPr>
        <w:pStyle w:val="ListParagraph"/>
        <w:numPr>
          <w:ilvl w:val="0"/>
          <w:numId w:val="1"/>
        </w:numPr>
        <w:spacing w:after="160" w:line="312" w:lineRule="auto"/>
      </w:pPr>
      <w:r w:rsidRPr="00656CCC">
        <w:t>The Process of Water Diplomacy</w:t>
      </w:r>
    </w:p>
    <w:p w14:paraId="0B4DEB9B" w14:textId="11D76AF1" w:rsidR="00933254" w:rsidRPr="00656CCC" w:rsidRDefault="00693BC0" w:rsidP="00933254">
      <w:pPr>
        <w:pStyle w:val="ListParagraph"/>
        <w:numPr>
          <w:ilvl w:val="0"/>
          <w:numId w:val="1"/>
        </w:numPr>
        <w:spacing w:after="160" w:line="312" w:lineRule="auto"/>
      </w:pPr>
      <w:r>
        <w:t xml:space="preserve">Overview of </w:t>
      </w:r>
      <w:r w:rsidR="00933254" w:rsidRPr="00656CCC">
        <w:t>Water Diplomacy Challenges and Tools</w:t>
      </w:r>
    </w:p>
    <w:p w14:paraId="475440CC" w14:textId="77777777" w:rsidR="00933254" w:rsidRPr="00656CCC" w:rsidRDefault="00933254" w:rsidP="00933254">
      <w:pPr>
        <w:pStyle w:val="ListParagraph"/>
        <w:numPr>
          <w:ilvl w:val="0"/>
          <w:numId w:val="1"/>
        </w:numPr>
        <w:spacing w:after="160" w:line="312" w:lineRule="auto"/>
      </w:pPr>
      <w:r w:rsidRPr="00656CCC">
        <w:t>The Water Diplomacy Paths Approach</w:t>
      </w:r>
    </w:p>
    <w:p w14:paraId="0646A163" w14:textId="2B59BE7C" w:rsidR="00933254" w:rsidRDefault="00933254" w:rsidP="00933254">
      <w:pPr>
        <w:pStyle w:val="ListParagraph"/>
        <w:numPr>
          <w:ilvl w:val="0"/>
          <w:numId w:val="1"/>
        </w:numPr>
        <w:spacing w:after="160" w:line="312" w:lineRule="auto"/>
      </w:pPr>
      <w:r w:rsidRPr="00656CCC">
        <w:t>Common Roles for Individuals and Organizations in Water Diplomacy Processes</w:t>
      </w:r>
    </w:p>
    <w:p w14:paraId="2CED6574" w14:textId="493B8B05" w:rsidR="00A14732" w:rsidRDefault="00A14732" w:rsidP="00A14732">
      <w:pPr>
        <w:pStyle w:val="ListParagraph"/>
        <w:numPr>
          <w:ilvl w:val="0"/>
          <w:numId w:val="1"/>
        </w:numPr>
        <w:spacing w:after="160" w:line="312" w:lineRule="auto"/>
      </w:pPr>
      <w:r>
        <w:t>A Hydrology Primer for Diplomats</w:t>
      </w:r>
    </w:p>
    <w:p w14:paraId="5EAA0D2F" w14:textId="77777777" w:rsidR="00933254" w:rsidRPr="00656CCC" w:rsidRDefault="00933254" w:rsidP="00933254">
      <w:pPr>
        <w:spacing w:line="312" w:lineRule="auto"/>
      </w:pPr>
      <w:r w:rsidRPr="00656CCC">
        <w:t xml:space="preserve">Part III – </w:t>
      </w:r>
      <w:r>
        <w:t>The Multifaceted Nature of Water Diplomacy</w:t>
      </w:r>
    </w:p>
    <w:p w14:paraId="3CC8A315" w14:textId="77777777" w:rsidR="00933254" w:rsidRPr="00656CCC" w:rsidRDefault="00933254" w:rsidP="00933254">
      <w:pPr>
        <w:pStyle w:val="ListParagraph"/>
        <w:numPr>
          <w:ilvl w:val="0"/>
          <w:numId w:val="1"/>
        </w:numPr>
        <w:spacing w:after="160" w:line="312" w:lineRule="auto"/>
      </w:pPr>
      <w:r w:rsidRPr="00656CCC">
        <w:t>Water as a Source of Conflicts</w:t>
      </w:r>
    </w:p>
    <w:p w14:paraId="782542C1" w14:textId="77777777" w:rsidR="00933254" w:rsidRPr="00656CCC" w:rsidRDefault="00933254" w:rsidP="00933254">
      <w:pPr>
        <w:pStyle w:val="ListParagraph"/>
        <w:numPr>
          <w:ilvl w:val="0"/>
          <w:numId w:val="1"/>
        </w:numPr>
        <w:spacing w:after="160" w:line="312" w:lineRule="auto"/>
      </w:pPr>
      <w:r w:rsidRPr="00656CCC">
        <w:t>Water as a Source of (Re)solutions</w:t>
      </w:r>
    </w:p>
    <w:p w14:paraId="487ED60E" w14:textId="77777777" w:rsidR="00933254" w:rsidRPr="00656CCC" w:rsidRDefault="00933254" w:rsidP="00933254">
      <w:pPr>
        <w:pStyle w:val="ListParagraph"/>
        <w:numPr>
          <w:ilvl w:val="0"/>
          <w:numId w:val="1"/>
        </w:numPr>
        <w:spacing w:after="160" w:line="312" w:lineRule="auto"/>
      </w:pPr>
      <w:r w:rsidRPr="00656CCC">
        <w:t>Diplomacy as a Foundation for Adaptive Governance and Management</w:t>
      </w:r>
    </w:p>
    <w:p w14:paraId="44E6BF50" w14:textId="77777777" w:rsidR="00933254" w:rsidRPr="00656CCC" w:rsidRDefault="00933254" w:rsidP="00933254">
      <w:pPr>
        <w:spacing w:line="312" w:lineRule="auto"/>
      </w:pPr>
      <w:r w:rsidRPr="00656CCC">
        <w:t>Part IV – The Process of Water Diplomacy</w:t>
      </w:r>
    </w:p>
    <w:p w14:paraId="63462CF0" w14:textId="77777777" w:rsidR="00933254" w:rsidRPr="00656CCC" w:rsidRDefault="00933254" w:rsidP="00933254">
      <w:pPr>
        <w:pStyle w:val="ListParagraph"/>
        <w:numPr>
          <w:ilvl w:val="0"/>
          <w:numId w:val="1"/>
        </w:numPr>
        <w:spacing w:after="160" w:line="312" w:lineRule="auto"/>
      </w:pPr>
      <w:r w:rsidRPr="00656CCC">
        <w:t>Mapping the Problem Space</w:t>
      </w:r>
    </w:p>
    <w:p w14:paraId="517AFF29" w14:textId="77777777" w:rsidR="00933254" w:rsidRPr="00656CCC" w:rsidRDefault="00933254" w:rsidP="00933254">
      <w:pPr>
        <w:pStyle w:val="ListParagraph"/>
        <w:numPr>
          <w:ilvl w:val="0"/>
          <w:numId w:val="1"/>
        </w:numPr>
        <w:spacing w:after="160" w:line="312" w:lineRule="auto"/>
      </w:pPr>
      <w:r w:rsidRPr="00656CCC">
        <w:t>Managing the Process</w:t>
      </w:r>
    </w:p>
    <w:p w14:paraId="769BA208" w14:textId="77777777" w:rsidR="00933254" w:rsidRPr="00656CCC" w:rsidRDefault="00933254" w:rsidP="00933254">
      <w:pPr>
        <w:pStyle w:val="ListParagraph"/>
        <w:numPr>
          <w:ilvl w:val="0"/>
          <w:numId w:val="1"/>
        </w:numPr>
        <w:spacing w:after="160" w:line="312" w:lineRule="auto"/>
      </w:pPr>
      <w:r w:rsidRPr="00656CCC">
        <w:t>Institutionalizing Progress</w:t>
      </w:r>
    </w:p>
    <w:p w14:paraId="4BA3FA73" w14:textId="77777777" w:rsidR="00933254" w:rsidRDefault="00933254" w:rsidP="00933254">
      <w:pPr>
        <w:spacing w:line="312" w:lineRule="auto"/>
        <w:rPr>
          <w:color w:val="000000"/>
        </w:rPr>
      </w:pPr>
      <w:r w:rsidRPr="00656CCC">
        <w:t xml:space="preserve">Part V – </w:t>
      </w:r>
      <w:r w:rsidRPr="00656CCC">
        <w:rPr>
          <w:color w:val="000000"/>
        </w:rPr>
        <w:t>Common Challenges in the Process of Water Diplomacy</w:t>
      </w:r>
    </w:p>
    <w:p w14:paraId="68BD44D3" w14:textId="1A2FA7FE" w:rsidR="00933254" w:rsidRDefault="0066419A" w:rsidP="00933254">
      <w:pPr>
        <w:pStyle w:val="ListParagraph"/>
        <w:numPr>
          <w:ilvl w:val="0"/>
          <w:numId w:val="1"/>
        </w:numPr>
        <w:spacing w:after="160" w:line="312" w:lineRule="auto"/>
      </w:pPr>
      <w:r>
        <w:t>Mistrust</w:t>
      </w:r>
    </w:p>
    <w:p w14:paraId="40062E97" w14:textId="77777777" w:rsidR="00933254" w:rsidRDefault="00933254" w:rsidP="00933254">
      <w:pPr>
        <w:pStyle w:val="ListParagraph"/>
        <w:numPr>
          <w:ilvl w:val="0"/>
          <w:numId w:val="1"/>
        </w:numPr>
        <w:spacing w:after="160" w:line="312" w:lineRule="auto"/>
      </w:pPr>
      <w:r>
        <w:t>Process Spoilers</w:t>
      </w:r>
    </w:p>
    <w:p w14:paraId="48362BD3" w14:textId="77777777" w:rsidR="00933254" w:rsidRDefault="00933254" w:rsidP="00933254">
      <w:pPr>
        <w:pStyle w:val="ListParagraph"/>
        <w:numPr>
          <w:ilvl w:val="0"/>
          <w:numId w:val="1"/>
        </w:numPr>
        <w:spacing w:after="160" w:line="312" w:lineRule="auto"/>
      </w:pPr>
      <w:r>
        <w:t>Myths, Ambiguities, and Disinformation</w:t>
      </w:r>
    </w:p>
    <w:p w14:paraId="613C16BE" w14:textId="77777777" w:rsidR="00933254" w:rsidRDefault="00933254" w:rsidP="00933254">
      <w:pPr>
        <w:pStyle w:val="ListParagraph"/>
        <w:numPr>
          <w:ilvl w:val="0"/>
          <w:numId w:val="1"/>
        </w:numPr>
        <w:spacing w:after="160" w:line="312" w:lineRule="auto"/>
      </w:pPr>
      <w:r>
        <w:t>Scientific Uncertainties</w:t>
      </w:r>
    </w:p>
    <w:p w14:paraId="59414FBD" w14:textId="77777777" w:rsidR="00933254" w:rsidRDefault="00933254" w:rsidP="00933254">
      <w:pPr>
        <w:pStyle w:val="ListParagraph"/>
        <w:numPr>
          <w:ilvl w:val="0"/>
          <w:numId w:val="1"/>
        </w:numPr>
        <w:spacing w:after="160" w:line="312" w:lineRule="auto"/>
      </w:pPr>
      <w:r>
        <w:t>Lack of Representation and Agency</w:t>
      </w:r>
    </w:p>
    <w:p w14:paraId="5292FF08" w14:textId="64DC2C02" w:rsidR="00933254" w:rsidRDefault="00E84CA6" w:rsidP="00933254">
      <w:pPr>
        <w:pStyle w:val="ListParagraph"/>
        <w:numPr>
          <w:ilvl w:val="0"/>
          <w:numId w:val="1"/>
        </w:numPr>
        <w:spacing w:after="160" w:line="312" w:lineRule="auto"/>
      </w:pPr>
      <w:r>
        <w:t xml:space="preserve">Creating and </w:t>
      </w:r>
      <w:r w:rsidR="00933254">
        <w:t>Distributing Benefits</w:t>
      </w:r>
    </w:p>
    <w:p w14:paraId="6C4EC4DF" w14:textId="77777777" w:rsidR="00933254" w:rsidRDefault="00933254" w:rsidP="00933254">
      <w:pPr>
        <w:pStyle w:val="ListParagraph"/>
        <w:numPr>
          <w:ilvl w:val="0"/>
          <w:numId w:val="1"/>
        </w:numPr>
        <w:spacing w:after="160" w:line="312" w:lineRule="auto"/>
      </w:pPr>
      <w:r>
        <w:t>Knowledge Transmission</w:t>
      </w:r>
    </w:p>
    <w:p w14:paraId="24E39F97" w14:textId="77777777" w:rsidR="00933254" w:rsidRDefault="00933254" w:rsidP="00933254">
      <w:pPr>
        <w:pStyle w:val="ListParagraph"/>
        <w:numPr>
          <w:ilvl w:val="0"/>
          <w:numId w:val="1"/>
        </w:numPr>
        <w:spacing w:after="160" w:line="312" w:lineRule="auto"/>
      </w:pPr>
      <w:r>
        <w:t>Hegemony and Asymmetry</w:t>
      </w:r>
    </w:p>
    <w:p w14:paraId="4B6E3201" w14:textId="783DF582" w:rsidR="00933254" w:rsidRDefault="00C36FB6" w:rsidP="00933254">
      <w:pPr>
        <w:pStyle w:val="ListParagraph"/>
        <w:numPr>
          <w:ilvl w:val="0"/>
          <w:numId w:val="1"/>
        </w:numPr>
        <w:spacing w:after="160" w:line="312" w:lineRule="auto"/>
      </w:pPr>
      <w:r w:rsidRPr="00C36FB6">
        <w:t>Fragile and Unimplemented Agreements</w:t>
      </w:r>
    </w:p>
    <w:p w14:paraId="5D813B82" w14:textId="77777777" w:rsidR="00933254" w:rsidRDefault="00933254" w:rsidP="00933254">
      <w:pPr>
        <w:spacing w:line="312" w:lineRule="auto"/>
      </w:pPr>
      <w:r>
        <w:t>Part VI – Some Tools of Water Diplomacy</w:t>
      </w:r>
    </w:p>
    <w:p w14:paraId="41D4E0B0" w14:textId="019522BC" w:rsidR="00933254" w:rsidRDefault="00693BC0" w:rsidP="00933254">
      <w:pPr>
        <w:pStyle w:val="ListParagraph"/>
        <w:numPr>
          <w:ilvl w:val="0"/>
          <w:numId w:val="1"/>
        </w:numPr>
        <w:spacing w:after="160" w:line="312" w:lineRule="auto"/>
      </w:pPr>
      <w:r>
        <w:t>Water Diplomacy</w:t>
      </w:r>
      <w:r w:rsidR="00933254">
        <w:t xml:space="preserve"> and Third-Party Engagement</w:t>
      </w:r>
    </w:p>
    <w:p w14:paraId="1EBCA073" w14:textId="77777777" w:rsidR="00933254" w:rsidRDefault="00933254" w:rsidP="00933254">
      <w:pPr>
        <w:pStyle w:val="ListParagraph"/>
        <w:numPr>
          <w:ilvl w:val="0"/>
          <w:numId w:val="1"/>
        </w:numPr>
        <w:spacing w:after="160" w:line="312" w:lineRule="auto"/>
      </w:pPr>
      <w:r>
        <w:t>Building Political Will and Shaping the Narrative</w:t>
      </w:r>
    </w:p>
    <w:p w14:paraId="45640D74" w14:textId="77777777" w:rsidR="00933254" w:rsidRDefault="00933254" w:rsidP="00933254">
      <w:pPr>
        <w:pStyle w:val="ListParagraph"/>
        <w:numPr>
          <w:ilvl w:val="0"/>
          <w:numId w:val="1"/>
        </w:numPr>
        <w:spacing w:after="160" w:line="312" w:lineRule="auto"/>
      </w:pPr>
      <w:r>
        <w:t>Creating Enabling Environments</w:t>
      </w:r>
    </w:p>
    <w:p w14:paraId="2A650564" w14:textId="77777777" w:rsidR="00933254" w:rsidRDefault="00933254" w:rsidP="00933254">
      <w:pPr>
        <w:pStyle w:val="ListParagraph"/>
        <w:numPr>
          <w:ilvl w:val="0"/>
          <w:numId w:val="1"/>
        </w:numPr>
        <w:spacing w:after="160" w:line="312" w:lineRule="auto"/>
      </w:pPr>
      <w:r>
        <w:t>Joint Fact-Finding</w:t>
      </w:r>
    </w:p>
    <w:p w14:paraId="008C968A" w14:textId="77777777" w:rsidR="00933254" w:rsidRDefault="00933254" w:rsidP="00933254">
      <w:pPr>
        <w:pStyle w:val="ListParagraph"/>
        <w:numPr>
          <w:ilvl w:val="0"/>
          <w:numId w:val="1"/>
        </w:numPr>
        <w:spacing w:after="160" w:line="312" w:lineRule="auto"/>
      </w:pPr>
      <w:r>
        <w:t>Mediated Modeling and Contingency Planning</w:t>
      </w:r>
    </w:p>
    <w:p w14:paraId="2C77CB01" w14:textId="77777777" w:rsidR="00933254" w:rsidRDefault="00933254" w:rsidP="00933254">
      <w:pPr>
        <w:pStyle w:val="ListParagraph"/>
        <w:numPr>
          <w:ilvl w:val="0"/>
          <w:numId w:val="1"/>
        </w:numPr>
        <w:spacing w:after="160" w:line="312" w:lineRule="auto"/>
      </w:pPr>
      <w:r>
        <w:t>Gender Mainstreaming and Gender Transformative Approaches</w:t>
      </w:r>
    </w:p>
    <w:p w14:paraId="0AB3B8EA" w14:textId="77777777" w:rsidR="00933254" w:rsidRDefault="00933254" w:rsidP="00933254">
      <w:pPr>
        <w:pStyle w:val="ListParagraph"/>
        <w:numPr>
          <w:ilvl w:val="0"/>
          <w:numId w:val="1"/>
        </w:numPr>
        <w:spacing w:after="160" w:line="312" w:lineRule="auto"/>
      </w:pPr>
      <w:r>
        <w:lastRenderedPageBreak/>
        <w:t>Mutual Gains Negotiation</w:t>
      </w:r>
    </w:p>
    <w:p w14:paraId="2BC995EE" w14:textId="77777777" w:rsidR="00933254" w:rsidRDefault="00933254" w:rsidP="00933254">
      <w:pPr>
        <w:pStyle w:val="ListParagraph"/>
        <w:numPr>
          <w:ilvl w:val="0"/>
          <w:numId w:val="1"/>
        </w:numPr>
        <w:spacing w:after="160" w:line="312" w:lineRule="auto"/>
      </w:pPr>
      <w:r>
        <w:t>Water Markets</w:t>
      </w:r>
    </w:p>
    <w:p w14:paraId="6F898E08" w14:textId="2D610DB0" w:rsidR="00933254" w:rsidRDefault="00933254" w:rsidP="00933254">
      <w:pPr>
        <w:pStyle w:val="ListParagraph"/>
        <w:numPr>
          <w:ilvl w:val="0"/>
          <w:numId w:val="1"/>
        </w:numPr>
        <w:spacing w:after="160" w:line="312" w:lineRule="auto"/>
      </w:pPr>
      <w:r>
        <w:t xml:space="preserve">Capacity </w:t>
      </w:r>
      <w:r w:rsidR="00E84CA6">
        <w:t>Development</w:t>
      </w:r>
      <w:r>
        <w:t xml:space="preserve"> and Social Learning</w:t>
      </w:r>
    </w:p>
    <w:p w14:paraId="0B1AC4CE" w14:textId="77777777" w:rsidR="00933254" w:rsidRDefault="00933254" w:rsidP="00933254">
      <w:pPr>
        <w:pStyle w:val="ListParagraph"/>
        <w:numPr>
          <w:ilvl w:val="0"/>
          <w:numId w:val="1"/>
        </w:numPr>
        <w:spacing w:after="160" w:line="312" w:lineRule="auto"/>
      </w:pPr>
      <w:r>
        <w:t>Conventions and International Water Law</w:t>
      </w:r>
    </w:p>
    <w:p w14:paraId="1CFCC052" w14:textId="2B39316E" w:rsidR="00933254" w:rsidRDefault="00933254" w:rsidP="00933254">
      <w:pPr>
        <w:pStyle w:val="ListParagraph"/>
        <w:numPr>
          <w:ilvl w:val="0"/>
          <w:numId w:val="1"/>
        </w:numPr>
        <w:spacing w:after="160" w:line="312" w:lineRule="auto"/>
      </w:pPr>
      <w:r>
        <w:t>Flexible Institutions and Infrastructure</w:t>
      </w:r>
    </w:p>
    <w:p w14:paraId="4C2A23B3" w14:textId="044EE2D8" w:rsidR="00D94DAA" w:rsidRDefault="00D94DAA" w:rsidP="00933254">
      <w:pPr>
        <w:pStyle w:val="ListParagraph"/>
        <w:numPr>
          <w:ilvl w:val="0"/>
          <w:numId w:val="1"/>
        </w:numPr>
        <w:spacing w:after="160" w:line="312" w:lineRule="auto"/>
      </w:pPr>
      <w:r>
        <w:t>Game Theory</w:t>
      </w:r>
    </w:p>
    <w:p w14:paraId="61612F04" w14:textId="4837B63E" w:rsidR="00D94DAA" w:rsidRDefault="00114686" w:rsidP="00933254">
      <w:pPr>
        <w:pStyle w:val="ListParagraph"/>
        <w:numPr>
          <w:ilvl w:val="0"/>
          <w:numId w:val="1"/>
        </w:numPr>
        <w:spacing w:after="160" w:line="312" w:lineRule="auto"/>
      </w:pPr>
      <w:r>
        <w:t>The Use of Games in Water Diplomacy</w:t>
      </w:r>
    </w:p>
    <w:p w14:paraId="276AC715" w14:textId="77777777" w:rsidR="00933254" w:rsidRDefault="00933254" w:rsidP="00933254">
      <w:pPr>
        <w:spacing w:line="312" w:lineRule="auto"/>
      </w:pPr>
      <w:r>
        <w:t>Part VII – Perspectives</w:t>
      </w:r>
    </w:p>
    <w:p w14:paraId="46643A6F" w14:textId="77777777" w:rsidR="00933254" w:rsidRDefault="00933254" w:rsidP="00933254">
      <w:pPr>
        <w:pStyle w:val="ListParagraph"/>
        <w:numPr>
          <w:ilvl w:val="0"/>
          <w:numId w:val="1"/>
        </w:numPr>
        <w:spacing w:after="160" w:line="312" w:lineRule="auto"/>
      </w:pPr>
      <w:r>
        <w:t>The UN Watercourses Convention</w:t>
      </w:r>
    </w:p>
    <w:p w14:paraId="0E228AF2" w14:textId="77777777" w:rsidR="00933254" w:rsidRDefault="00933254" w:rsidP="00933254">
      <w:pPr>
        <w:pStyle w:val="ListParagraph"/>
        <w:numPr>
          <w:ilvl w:val="0"/>
          <w:numId w:val="1"/>
        </w:numPr>
        <w:spacing w:after="160" w:line="312" w:lineRule="auto"/>
      </w:pPr>
      <w:r>
        <w:t>Challenges with Unseen Water</w:t>
      </w:r>
    </w:p>
    <w:p w14:paraId="5E39187D" w14:textId="77777777" w:rsidR="00933254" w:rsidRDefault="00933254" w:rsidP="00933254">
      <w:pPr>
        <w:pStyle w:val="ListParagraph"/>
        <w:numPr>
          <w:ilvl w:val="0"/>
          <w:numId w:val="1"/>
        </w:numPr>
        <w:spacing w:after="160" w:line="312" w:lineRule="auto"/>
      </w:pPr>
      <w:r>
        <w:t>Water as a Human Right</w:t>
      </w:r>
    </w:p>
    <w:p w14:paraId="4F6D648D" w14:textId="77777777" w:rsidR="00933254" w:rsidRDefault="00933254" w:rsidP="00933254">
      <w:pPr>
        <w:pStyle w:val="ListParagraph"/>
        <w:numPr>
          <w:ilvl w:val="0"/>
          <w:numId w:val="1"/>
        </w:numPr>
        <w:spacing w:after="160" w:line="312" w:lineRule="auto"/>
      </w:pPr>
      <w:r>
        <w:t>Some Ground Rules for Practitioners</w:t>
      </w:r>
    </w:p>
    <w:p w14:paraId="32B759B4" w14:textId="77777777" w:rsidR="00933254" w:rsidRDefault="00933254" w:rsidP="00933254">
      <w:pPr>
        <w:pStyle w:val="ListParagraph"/>
        <w:numPr>
          <w:ilvl w:val="0"/>
          <w:numId w:val="1"/>
        </w:numPr>
        <w:spacing w:after="160" w:line="312" w:lineRule="auto"/>
      </w:pPr>
      <w:r>
        <w:t>The Importance of Clean Offices (and other practical wisdom)</w:t>
      </w:r>
    </w:p>
    <w:p w14:paraId="3EF9181F" w14:textId="77777777" w:rsidR="00933254" w:rsidRDefault="00933254" w:rsidP="00933254">
      <w:pPr>
        <w:pStyle w:val="ListParagraph"/>
        <w:numPr>
          <w:ilvl w:val="0"/>
          <w:numId w:val="1"/>
        </w:numPr>
        <w:spacing w:after="160" w:line="312" w:lineRule="auto"/>
      </w:pPr>
      <w:r>
        <w:t>Combining Principles and Pragmatism</w:t>
      </w:r>
    </w:p>
    <w:p w14:paraId="751F2CE8" w14:textId="77777777" w:rsidR="00933254" w:rsidRDefault="00933254" w:rsidP="00933254">
      <w:pPr>
        <w:pStyle w:val="ListParagraph"/>
        <w:numPr>
          <w:ilvl w:val="0"/>
          <w:numId w:val="1"/>
        </w:numPr>
        <w:spacing w:after="160" w:line="312" w:lineRule="auto"/>
      </w:pPr>
      <w:r>
        <w:t>Enabling Conditions for Enduring Transboundary Cooperation</w:t>
      </w:r>
    </w:p>
    <w:p w14:paraId="480AC3B5" w14:textId="77777777" w:rsidR="00933254" w:rsidRDefault="00933254" w:rsidP="00933254">
      <w:pPr>
        <w:spacing w:line="312" w:lineRule="auto"/>
      </w:pPr>
      <w:r>
        <w:t>Part VIII – Case Studies: Transnational Scale</w:t>
      </w:r>
    </w:p>
    <w:p w14:paraId="6002C14E" w14:textId="77777777" w:rsidR="00933254" w:rsidRDefault="00933254" w:rsidP="00933254">
      <w:pPr>
        <w:pStyle w:val="ListParagraph"/>
        <w:numPr>
          <w:ilvl w:val="0"/>
          <w:numId w:val="1"/>
        </w:numPr>
        <w:spacing w:after="160" w:line="312" w:lineRule="auto"/>
      </w:pPr>
      <w:r>
        <w:t>Euphrates and Tigris</w:t>
      </w:r>
    </w:p>
    <w:p w14:paraId="64BEC345" w14:textId="77777777" w:rsidR="00933254" w:rsidRDefault="00933254" w:rsidP="00933254">
      <w:pPr>
        <w:pStyle w:val="ListParagraph"/>
        <w:numPr>
          <w:ilvl w:val="0"/>
          <w:numId w:val="1"/>
        </w:numPr>
        <w:spacing w:after="160" w:line="312" w:lineRule="auto"/>
      </w:pPr>
      <w:r>
        <w:t>Facing Climate Uncertainty: Afghanistan and Iran</w:t>
      </w:r>
    </w:p>
    <w:p w14:paraId="05562A87" w14:textId="77777777" w:rsidR="00933254" w:rsidRDefault="00933254" w:rsidP="00933254">
      <w:pPr>
        <w:pStyle w:val="ListParagraph"/>
        <w:numPr>
          <w:ilvl w:val="0"/>
          <w:numId w:val="1"/>
        </w:numPr>
        <w:spacing w:after="160" w:line="312" w:lineRule="auto"/>
      </w:pPr>
      <w:r>
        <w:t>Mexico / US</w:t>
      </w:r>
    </w:p>
    <w:p w14:paraId="55AA2534" w14:textId="5D8A7AF0" w:rsidR="00933254" w:rsidRDefault="00617018" w:rsidP="00933254">
      <w:pPr>
        <w:pStyle w:val="ListParagraph"/>
        <w:numPr>
          <w:ilvl w:val="0"/>
          <w:numId w:val="1"/>
        </w:numPr>
        <w:spacing w:after="160" w:line="312" w:lineRule="auto"/>
      </w:pPr>
      <w:r w:rsidRPr="00617018">
        <w:t xml:space="preserve">Sustainable Development through Water Diplomacy: </w:t>
      </w:r>
      <w:r w:rsidR="000C2AB1" w:rsidRPr="00617018">
        <w:t>The</w:t>
      </w:r>
      <w:r w:rsidRPr="00617018">
        <w:t xml:space="preserve"> Case of the Sava River Basin</w:t>
      </w:r>
    </w:p>
    <w:p w14:paraId="7B622383" w14:textId="00930F08" w:rsidR="00933254" w:rsidRDefault="00933254" w:rsidP="00933254">
      <w:pPr>
        <w:pStyle w:val="ListParagraph"/>
        <w:numPr>
          <w:ilvl w:val="0"/>
          <w:numId w:val="1"/>
        </w:numPr>
        <w:spacing w:after="160" w:line="312" w:lineRule="auto"/>
      </w:pPr>
      <w:r>
        <w:t>Salween River</w:t>
      </w:r>
    </w:p>
    <w:p w14:paraId="24B449B9" w14:textId="628A5034" w:rsidR="00693BC0" w:rsidRDefault="00693BC0" w:rsidP="00933254">
      <w:pPr>
        <w:pStyle w:val="ListParagraph"/>
        <w:numPr>
          <w:ilvl w:val="0"/>
          <w:numId w:val="1"/>
        </w:numPr>
        <w:spacing w:after="160" w:line="312" w:lineRule="auto"/>
      </w:pPr>
      <w:r>
        <w:t>Jordan River Basin</w:t>
      </w:r>
    </w:p>
    <w:p w14:paraId="6F33B7F3" w14:textId="283C9CD0" w:rsidR="00693BC0" w:rsidRDefault="00693BC0" w:rsidP="00693BC0">
      <w:pPr>
        <w:pStyle w:val="ListParagraph"/>
        <w:numPr>
          <w:ilvl w:val="0"/>
          <w:numId w:val="1"/>
        </w:numPr>
        <w:spacing w:after="160" w:line="312" w:lineRule="auto"/>
      </w:pPr>
      <w:r>
        <w:t>Water Diversion of the Ganges River on the Sundarbans Mangrove Forest</w:t>
      </w:r>
    </w:p>
    <w:p w14:paraId="7EF960CE" w14:textId="77777777" w:rsidR="00933254" w:rsidRDefault="00933254" w:rsidP="00933254">
      <w:pPr>
        <w:pStyle w:val="ListParagraph"/>
        <w:numPr>
          <w:ilvl w:val="0"/>
          <w:numId w:val="1"/>
        </w:numPr>
        <w:spacing w:after="160" w:line="312" w:lineRule="auto"/>
      </w:pPr>
      <w:r>
        <w:t>Senegal / OMVS</w:t>
      </w:r>
    </w:p>
    <w:p w14:paraId="6C122560" w14:textId="77777777" w:rsidR="00933254" w:rsidRDefault="00933254" w:rsidP="00933254">
      <w:pPr>
        <w:spacing w:line="312" w:lineRule="auto"/>
      </w:pPr>
      <w:r>
        <w:t>Part IX – Case Studies: Subnational Scale</w:t>
      </w:r>
    </w:p>
    <w:p w14:paraId="0F30C8EB" w14:textId="77777777" w:rsidR="00933254" w:rsidRDefault="00933254" w:rsidP="00933254">
      <w:pPr>
        <w:pStyle w:val="ListParagraph"/>
        <w:numPr>
          <w:ilvl w:val="0"/>
          <w:numId w:val="1"/>
        </w:numPr>
        <w:spacing w:after="160" w:line="312" w:lineRule="auto"/>
      </w:pPr>
      <w:r>
        <w:t>Urmia Lake</w:t>
      </w:r>
    </w:p>
    <w:p w14:paraId="1A0A0859" w14:textId="5EE1A6FD" w:rsidR="00551320" w:rsidRPr="00C63B9E" w:rsidRDefault="004A66C5" w:rsidP="00551320">
      <w:pPr>
        <w:pStyle w:val="ListParagraph"/>
        <w:numPr>
          <w:ilvl w:val="0"/>
          <w:numId w:val="1"/>
        </w:numPr>
        <w:spacing w:after="160" w:line="312" w:lineRule="auto"/>
        <w:rPr>
          <w:i/>
          <w:iCs/>
        </w:rPr>
      </w:pPr>
      <w:r w:rsidRPr="004A66C5">
        <w:t>Water Diplomacy and Relationship Building with Indigenous Nations</w:t>
      </w:r>
    </w:p>
    <w:p w14:paraId="5D98885B" w14:textId="056416F5" w:rsidR="00933254" w:rsidRDefault="00933254" w:rsidP="00933254">
      <w:pPr>
        <w:pStyle w:val="ListParagraph"/>
        <w:numPr>
          <w:ilvl w:val="0"/>
          <w:numId w:val="1"/>
        </w:numPr>
        <w:spacing w:after="160" w:line="312" w:lineRule="auto"/>
      </w:pPr>
      <w:r w:rsidRPr="0024095A">
        <w:t>Baghdad and the Kurdistan Regional Government</w:t>
      </w:r>
    </w:p>
    <w:p w14:paraId="6BD15598" w14:textId="02971F9A" w:rsidR="000E6B24" w:rsidRPr="0024095A" w:rsidRDefault="000E6B24" w:rsidP="00933254">
      <w:pPr>
        <w:pStyle w:val="ListParagraph"/>
        <w:numPr>
          <w:ilvl w:val="0"/>
          <w:numId w:val="1"/>
        </w:numPr>
        <w:spacing w:after="160" w:line="312" w:lineRule="auto"/>
      </w:pPr>
      <w:r>
        <w:t>Colorado Rainwater Harvesting</w:t>
      </w:r>
    </w:p>
    <w:p w14:paraId="7B49A3EB" w14:textId="77777777" w:rsidR="00551320" w:rsidRDefault="00551320" w:rsidP="00551320">
      <w:pPr>
        <w:pStyle w:val="ListParagraph"/>
        <w:numPr>
          <w:ilvl w:val="0"/>
          <w:numId w:val="1"/>
        </w:numPr>
        <w:spacing w:after="160" w:line="312" w:lineRule="auto"/>
      </w:pPr>
      <w:r w:rsidRPr="0033250D">
        <w:t>Great Basin Groundwater Grab: A Tale of Two Pipelines</w:t>
      </w:r>
    </w:p>
    <w:p w14:paraId="4400C574" w14:textId="77777777" w:rsidR="00933254" w:rsidRPr="0024095A" w:rsidRDefault="00933254" w:rsidP="00933254">
      <w:pPr>
        <w:spacing w:line="312" w:lineRule="auto"/>
      </w:pPr>
      <w:r w:rsidRPr="0024095A">
        <w:t>Part X – Case Studies: Community Scale</w:t>
      </w:r>
    </w:p>
    <w:p w14:paraId="6CA3B932" w14:textId="77777777" w:rsidR="00933254" w:rsidRPr="0024095A" w:rsidRDefault="00933254" w:rsidP="00933254">
      <w:pPr>
        <w:pStyle w:val="ListParagraph"/>
        <w:numPr>
          <w:ilvl w:val="0"/>
          <w:numId w:val="1"/>
        </w:numPr>
        <w:spacing w:after="160" w:line="312" w:lineRule="auto"/>
      </w:pPr>
      <w:r w:rsidRPr="0024095A">
        <w:t>Sukhomajri</w:t>
      </w:r>
    </w:p>
    <w:p w14:paraId="1F15C3D0" w14:textId="77777777" w:rsidR="00005BEC" w:rsidRPr="0024095A" w:rsidRDefault="00005BEC" w:rsidP="00933254">
      <w:pPr>
        <w:pStyle w:val="ListParagraph"/>
        <w:numPr>
          <w:ilvl w:val="0"/>
          <w:numId w:val="1"/>
        </w:numPr>
        <w:spacing w:after="160" w:line="312" w:lineRule="auto"/>
      </w:pPr>
      <w:r w:rsidRPr="0024095A">
        <w:rPr>
          <w:color w:val="000000"/>
        </w:rPr>
        <w:t>Orontes Basin</w:t>
      </w:r>
    </w:p>
    <w:p w14:paraId="4B48DE5F" w14:textId="2F5FBB17" w:rsidR="00973007" w:rsidRDefault="00933254" w:rsidP="00E23B53">
      <w:pPr>
        <w:pStyle w:val="ListParagraph"/>
        <w:numPr>
          <w:ilvl w:val="0"/>
          <w:numId w:val="1"/>
        </w:numPr>
        <w:spacing w:after="160" w:line="312" w:lineRule="auto"/>
      </w:pPr>
      <w:r w:rsidRPr="0024095A">
        <w:t>Yemen</w:t>
      </w:r>
    </w:p>
    <w:p w14:paraId="6D2EB40A" w14:textId="3E4F0C71" w:rsidR="00CC74D0" w:rsidRDefault="00CC74D0" w:rsidP="00CC74D0">
      <w:pPr>
        <w:spacing w:after="160" w:line="312" w:lineRule="auto"/>
      </w:pPr>
      <w:r>
        <w:t>Part XI – Annotated Glossary and Atlas</w:t>
      </w:r>
    </w:p>
    <w:p w14:paraId="799D2EED" w14:textId="4769F5C6" w:rsidR="00CC74D0" w:rsidRDefault="00CC74D0" w:rsidP="00CC74D0">
      <w:pPr>
        <w:pStyle w:val="ListParagraph"/>
        <w:numPr>
          <w:ilvl w:val="0"/>
          <w:numId w:val="1"/>
        </w:numPr>
        <w:spacing w:after="160" w:line="312" w:lineRule="auto"/>
      </w:pPr>
      <w:r>
        <w:t>Annotated Glossary</w:t>
      </w:r>
    </w:p>
    <w:p w14:paraId="47067A68" w14:textId="1CDFECF1" w:rsidR="00CC74D0" w:rsidRDefault="00CC74D0" w:rsidP="00CC74D0">
      <w:pPr>
        <w:pStyle w:val="ListParagraph"/>
        <w:numPr>
          <w:ilvl w:val="0"/>
          <w:numId w:val="1"/>
        </w:numPr>
        <w:spacing w:after="160" w:line="312" w:lineRule="auto"/>
      </w:pPr>
      <w:r>
        <w:t>Annotated Atlas</w:t>
      </w:r>
    </w:p>
    <w:sectPr w:rsidR="00CC74D0" w:rsidSect="00CC74D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F67D9"/>
    <w:multiLevelType w:val="hybridMultilevel"/>
    <w:tmpl w:val="5B3C6BA0"/>
    <w:lvl w:ilvl="0" w:tplc="31560B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479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zMDY1MgESFiamZko6SsGpxcWZ+XkgBYaGtQASi12sLQAAAA=="/>
  </w:docVars>
  <w:rsids>
    <w:rsidRoot w:val="00933254"/>
    <w:rsid w:val="00005BEC"/>
    <w:rsid w:val="000C2AB1"/>
    <w:rsid w:val="000E6B24"/>
    <w:rsid w:val="00113EE9"/>
    <w:rsid w:val="00114686"/>
    <w:rsid w:val="0024095A"/>
    <w:rsid w:val="00281B18"/>
    <w:rsid w:val="004A66C5"/>
    <w:rsid w:val="00551320"/>
    <w:rsid w:val="00571A39"/>
    <w:rsid w:val="005B723E"/>
    <w:rsid w:val="005D2A4D"/>
    <w:rsid w:val="00611809"/>
    <w:rsid w:val="00617018"/>
    <w:rsid w:val="0066419A"/>
    <w:rsid w:val="00693BC0"/>
    <w:rsid w:val="00717E0A"/>
    <w:rsid w:val="007A7040"/>
    <w:rsid w:val="008057AA"/>
    <w:rsid w:val="0083178A"/>
    <w:rsid w:val="008E7E87"/>
    <w:rsid w:val="00933254"/>
    <w:rsid w:val="00973007"/>
    <w:rsid w:val="009A40F4"/>
    <w:rsid w:val="009B0860"/>
    <w:rsid w:val="00A14732"/>
    <w:rsid w:val="00A1623C"/>
    <w:rsid w:val="00B31D57"/>
    <w:rsid w:val="00B338B6"/>
    <w:rsid w:val="00B8105D"/>
    <w:rsid w:val="00BD2F7A"/>
    <w:rsid w:val="00BF365F"/>
    <w:rsid w:val="00C36FB6"/>
    <w:rsid w:val="00C7258B"/>
    <w:rsid w:val="00CC74D0"/>
    <w:rsid w:val="00D46188"/>
    <w:rsid w:val="00D94DAA"/>
    <w:rsid w:val="00E23B53"/>
    <w:rsid w:val="00E84CA6"/>
    <w:rsid w:val="00F87805"/>
    <w:rsid w:val="00FD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D85AE"/>
  <w15:chartTrackingRefBased/>
  <w15:docId w15:val="{10D25952-8782-4AD6-B0E5-CA00A047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254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2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40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0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0F4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0F4"/>
    <w:rPr>
      <w:rFonts w:ascii="Arial" w:eastAsia="Arial" w:hAnsi="Arial" w:cs="Arial"/>
      <w:b/>
      <w:bCs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Kevin M.</dc:creator>
  <cp:keywords/>
  <dc:description/>
  <cp:lastModifiedBy>Smith, Kevin M.</cp:lastModifiedBy>
  <cp:revision>2</cp:revision>
  <cp:lastPrinted>2022-01-26T17:09:00Z</cp:lastPrinted>
  <dcterms:created xsi:type="dcterms:W3CDTF">2022-07-07T18:53:00Z</dcterms:created>
  <dcterms:modified xsi:type="dcterms:W3CDTF">2022-07-07T18:53:00Z</dcterms:modified>
</cp:coreProperties>
</file>